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84EFF" w14:textId="236B5751" w:rsidR="00643CC3" w:rsidRPr="007230B2" w:rsidRDefault="00BA44F3" w:rsidP="00643CC3">
      <w:pPr>
        <w:spacing w:line="240" w:lineRule="auto"/>
        <w:jc w:val="right"/>
        <w:rPr>
          <w:rFonts w:ascii="Calibri" w:hAnsi="Calibri"/>
          <w:spacing w:val="6"/>
          <w:sz w:val="22"/>
          <w:szCs w:val="20"/>
        </w:rPr>
      </w:pPr>
      <w:r>
        <w:rPr>
          <w:rFonts w:ascii="Calibri" w:hAnsi="Calibri"/>
          <w:spacing w:val="6"/>
          <w:sz w:val="22"/>
          <w:szCs w:val="20"/>
        </w:rPr>
        <w:t>[●] Lugar y fecha de expedición</w:t>
      </w:r>
      <w:r w:rsidR="00A67EAE">
        <w:rPr>
          <w:rFonts w:ascii="Calibri" w:hAnsi="Calibri"/>
          <w:spacing w:val="6"/>
          <w:sz w:val="22"/>
          <w:szCs w:val="20"/>
        </w:rPr>
        <w:t>.</w:t>
      </w:r>
    </w:p>
    <w:p w14:paraId="0D8B6175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</w:p>
    <w:p w14:paraId="372690A8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Mtro. Vicente Mendoza Téllez Girón</w:t>
      </w:r>
    </w:p>
    <w:p w14:paraId="5D885DFD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Secretario de Finanzas</w:t>
      </w:r>
    </w:p>
    <w:p w14:paraId="538A8E66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Gobierno del Estado de Oaxaca</w:t>
      </w:r>
    </w:p>
    <w:p w14:paraId="0585B095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P r e s e n t e</w:t>
      </w:r>
    </w:p>
    <w:p w14:paraId="74D3E937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26BAEF63" w14:textId="77777777" w:rsidR="003507B5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Re. Oferta irrevocable para la Licitación Pública </w:t>
      </w:r>
    </w:p>
    <w:p w14:paraId="00A6DFD1" w14:textId="07A2DF09" w:rsidR="00643CC3" w:rsidRPr="007230B2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No. </w:t>
      </w:r>
      <w:r>
        <w:rPr>
          <w:rFonts w:ascii="Calibri" w:hAnsi="Calibri"/>
          <w:b/>
          <w:bCs/>
          <w:spacing w:val="6"/>
          <w:sz w:val="22"/>
          <w:szCs w:val="20"/>
        </w:rPr>
        <w:t>LA-OAX-DID-</w:t>
      </w:r>
      <w:r w:rsidR="00B27EF4">
        <w:rPr>
          <w:rFonts w:ascii="Calibri" w:hAnsi="Calibri"/>
          <w:b/>
          <w:bCs/>
          <w:spacing w:val="6"/>
          <w:sz w:val="22"/>
          <w:szCs w:val="20"/>
        </w:rPr>
        <w:t>00</w:t>
      </w:r>
      <w:r w:rsidR="00F5582B">
        <w:rPr>
          <w:rFonts w:ascii="Calibri" w:hAnsi="Calibri"/>
          <w:b/>
          <w:bCs/>
          <w:spacing w:val="6"/>
          <w:sz w:val="22"/>
          <w:szCs w:val="20"/>
        </w:rPr>
        <w:t>1</w:t>
      </w:r>
      <w:r>
        <w:rPr>
          <w:rFonts w:ascii="Calibri" w:hAnsi="Calibri"/>
          <w:b/>
          <w:bCs/>
          <w:spacing w:val="6"/>
          <w:sz w:val="22"/>
          <w:szCs w:val="20"/>
        </w:rPr>
        <w:t>-202</w:t>
      </w:r>
      <w:r w:rsidR="00F5582B">
        <w:rPr>
          <w:rFonts w:ascii="Calibri" w:hAnsi="Calibri"/>
          <w:b/>
          <w:bCs/>
          <w:spacing w:val="6"/>
          <w:sz w:val="22"/>
          <w:szCs w:val="20"/>
        </w:rPr>
        <w:t>1</w:t>
      </w:r>
      <w:r w:rsidR="003507B5">
        <w:rPr>
          <w:rFonts w:ascii="Calibri" w:hAnsi="Calibri"/>
          <w:b/>
          <w:bCs/>
          <w:spacing w:val="6"/>
          <w:sz w:val="22"/>
          <w:szCs w:val="20"/>
        </w:rPr>
        <w:t>, Financiamiento Santander</w:t>
      </w:r>
    </w:p>
    <w:p w14:paraId="1CE4F9B8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174CC271" w14:textId="521C786A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</w:t>
      </w:r>
      <w:r w:rsidRPr="007230B2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Licitante</w:t>
      </w:r>
      <w:r w:rsidRPr="007230B2">
        <w:rPr>
          <w:rFonts w:ascii="Calibri" w:hAnsi="Calibri"/>
          <w:spacing w:val="6"/>
          <w:sz w:val="22"/>
          <w:szCs w:val="20"/>
        </w:rPr>
        <w:t>], representada por 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 Representante</w:t>
      </w:r>
      <w:r w:rsidRPr="007230B2">
        <w:rPr>
          <w:rFonts w:ascii="Calibri" w:hAnsi="Calibri"/>
          <w:spacing w:val="6"/>
          <w:sz w:val="22"/>
          <w:szCs w:val="20"/>
        </w:rPr>
        <w:t xml:space="preserve">], según se </w:t>
      </w:r>
      <w:r>
        <w:rPr>
          <w:rFonts w:ascii="Calibri" w:hAnsi="Calibri"/>
          <w:spacing w:val="6"/>
          <w:sz w:val="22"/>
          <w:szCs w:val="20"/>
        </w:rPr>
        <w:t xml:space="preserve">ha </w:t>
      </w:r>
      <w:r w:rsidRPr="007230B2">
        <w:rPr>
          <w:rFonts w:ascii="Calibri" w:hAnsi="Calibri"/>
          <w:spacing w:val="6"/>
          <w:sz w:val="22"/>
          <w:szCs w:val="20"/>
        </w:rPr>
        <w:t>acredita</w:t>
      </w:r>
      <w:r>
        <w:rPr>
          <w:rFonts w:ascii="Calibri" w:hAnsi="Calibri"/>
          <w:spacing w:val="6"/>
          <w:sz w:val="22"/>
          <w:szCs w:val="20"/>
        </w:rPr>
        <w:t>do</w:t>
      </w:r>
      <w:r w:rsidRPr="007230B2">
        <w:rPr>
          <w:rFonts w:ascii="Calibri" w:hAnsi="Calibri"/>
          <w:spacing w:val="6"/>
          <w:sz w:val="22"/>
          <w:szCs w:val="20"/>
        </w:rPr>
        <w:t xml:space="preserve"> con </w:t>
      </w:r>
      <w:r>
        <w:rPr>
          <w:rFonts w:ascii="Calibri" w:hAnsi="Calibri"/>
          <w:spacing w:val="6"/>
          <w:sz w:val="22"/>
          <w:szCs w:val="20"/>
        </w:rPr>
        <w:t xml:space="preserve">la documentación </w:t>
      </w: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Datos del Poder</w:t>
      </w:r>
      <w:r w:rsidRPr="007230B2">
        <w:rPr>
          <w:rFonts w:ascii="Calibri" w:hAnsi="Calibri"/>
          <w:spacing w:val="6"/>
          <w:sz w:val="22"/>
          <w:szCs w:val="20"/>
        </w:rPr>
        <w:t>]</w:t>
      </w:r>
      <w:r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>(el “</w:t>
      </w:r>
      <w:r w:rsidRPr="007230B2">
        <w:rPr>
          <w:rFonts w:ascii="Calibri" w:hAnsi="Calibri"/>
          <w:i/>
          <w:spacing w:val="6"/>
          <w:sz w:val="22"/>
          <w:szCs w:val="20"/>
          <w:u w:val="single"/>
        </w:rPr>
        <w:t>Banco</w:t>
      </w:r>
      <w:r w:rsidRPr="007230B2">
        <w:rPr>
          <w:rFonts w:ascii="Calibri" w:hAnsi="Calibri"/>
          <w:spacing w:val="6"/>
          <w:sz w:val="22"/>
          <w:szCs w:val="20"/>
        </w:rPr>
        <w:t xml:space="preserve">”), </w:t>
      </w:r>
      <w:r>
        <w:rPr>
          <w:rFonts w:ascii="Calibri" w:hAnsi="Calibri"/>
          <w:spacing w:val="6"/>
          <w:sz w:val="22"/>
          <w:szCs w:val="20"/>
        </w:rPr>
        <w:t>enviada el [</w:t>
      </w:r>
      <w:r w:rsidRPr="007230B2">
        <w:rPr>
          <w:rFonts w:ascii="Calibri" w:hAnsi="Calibri"/>
          <w:spacing w:val="6"/>
          <w:sz w:val="22"/>
          <w:szCs w:val="20"/>
        </w:rPr>
        <w:t>●</w:t>
      </w:r>
      <w:r>
        <w:rPr>
          <w:rFonts w:ascii="Calibri" w:hAnsi="Calibri"/>
          <w:spacing w:val="6"/>
          <w:sz w:val="22"/>
          <w:szCs w:val="20"/>
        </w:rPr>
        <w:t xml:space="preserve">] de </w:t>
      </w:r>
      <w:r w:rsidR="00A67EAE">
        <w:rPr>
          <w:rFonts w:ascii="Calibri" w:hAnsi="Calibri"/>
          <w:spacing w:val="6"/>
          <w:sz w:val="22"/>
          <w:szCs w:val="20"/>
        </w:rPr>
        <w:t>[mes]</w:t>
      </w:r>
      <w:r>
        <w:rPr>
          <w:rFonts w:ascii="Calibri" w:hAnsi="Calibri"/>
          <w:spacing w:val="6"/>
          <w:sz w:val="22"/>
          <w:szCs w:val="20"/>
        </w:rPr>
        <w:t xml:space="preserve"> a la Secretaría de Finanzas del Poder Ejecutivo (la “Secretaría”)</w:t>
      </w:r>
      <w:r w:rsidRPr="007230B2">
        <w:rPr>
          <w:rFonts w:ascii="Calibri" w:hAnsi="Calibri"/>
          <w:spacing w:val="6"/>
          <w:sz w:val="22"/>
          <w:szCs w:val="20"/>
        </w:rPr>
        <w:t xml:space="preserve">, </w:t>
      </w:r>
      <w:r>
        <w:rPr>
          <w:rFonts w:ascii="Calibri" w:hAnsi="Calibri"/>
          <w:spacing w:val="6"/>
          <w:sz w:val="22"/>
          <w:szCs w:val="20"/>
        </w:rPr>
        <w:t xml:space="preserve">en </w:t>
      </w:r>
      <w:r w:rsidRPr="007230B2">
        <w:rPr>
          <w:rFonts w:ascii="Calibri" w:hAnsi="Calibri"/>
          <w:spacing w:val="6"/>
          <w:sz w:val="22"/>
          <w:szCs w:val="20"/>
        </w:rPr>
        <w:t xml:space="preserve">la Licitación Pública No. </w:t>
      </w:r>
      <w:r w:rsidRPr="005567A3">
        <w:rPr>
          <w:rFonts w:ascii="Calibri" w:hAnsi="Calibri"/>
          <w:spacing w:val="6"/>
          <w:sz w:val="22"/>
          <w:szCs w:val="20"/>
        </w:rPr>
        <w:t>LA-OAX-DID-</w:t>
      </w:r>
      <w:r w:rsidR="00B27EF4">
        <w:rPr>
          <w:rFonts w:ascii="Calibri" w:hAnsi="Calibri"/>
          <w:spacing w:val="6"/>
          <w:sz w:val="22"/>
          <w:szCs w:val="20"/>
        </w:rPr>
        <w:t>00</w:t>
      </w:r>
      <w:r w:rsidR="00F5582B">
        <w:rPr>
          <w:rFonts w:ascii="Calibri" w:hAnsi="Calibri"/>
          <w:spacing w:val="6"/>
          <w:sz w:val="22"/>
          <w:szCs w:val="20"/>
        </w:rPr>
        <w:t>1</w:t>
      </w:r>
      <w:r w:rsidRPr="005567A3">
        <w:rPr>
          <w:rFonts w:ascii="Calibri" w:hAnsi="Calibri"/>
          <w:spacing w:val="6"/>
          <w:sz w:val="22"/>
          <w:szCs w:val="20"/>
        </w:rPr>
        <w:t>-202</w:t>
      </w:r>
      <w:r w:rsidR="00F5582B">
        <w:rPr>
          <w:rFonts w:ascii="Calibri" w:hAnsi="Calibri"/>
          <w:spacing w:val="6"/>
          <w:sz w:val="22"/>
          <w:szCs w:val="20"/>
        </w:rPr>
        <w:t>1</w:t>
      </w:r>
      <w:r w:rsidRPr="007230B2">
        <w:rPr>
          <w:rFonts w:ascii="Calibri" w:hAnsi="Calibri"/>
          <w:spacing w:val="6"/>
          <w:sz w:val="22"/>
          <w:szCs w:val="20"/>
        </w:rPr>
        <w:t xml:space="preserve"> convocada por el Estado</w:t>
      </w:r>
      <w:r>
        <w:rPr>
          <w:rFonts w:ascii="Calibri" w:hAnsi="Calibri"/>
          <w:spacing w:val="6"/>
          <w:sz w:val="22"/>
          <w:szCs w:val="20"/>
        </w:rPr>
        <w:t xml:space="preserve"> Libre y Soberano </w:t>
      </w:r>
      <w:r w:rsidRPr="007230B2">
        <w:rPr>
          <w:rFonts w:ascii="Calibri" w:hAnsi="Calibri"/>
          <w:spacing w:val="6"/>
          <w:sz w:val="22"/>
          <w:szCs w:val="20"/>
        </w:rPr>
        <w:t>de Oaxaca (el “</w:t>
      </w:r>
      <w:r w:rsidRPr="007230B2">
        <w:rPr>
          <w:rFonts w:ascii="Calibri" w:hAnsi="Calibri"/>
          <w:i/>
          <w:iCs/>
          <w:spacing w:val="6"/>
          <w:sz w:val="22"/>
          <w:szCs w:val="20"/>
          <w:u w:val="single"/>
        </w:rPr>
        <w:t>Estado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”</w:t>
      </w:r>
      <w:r w:rsidRPr="007230B2">
        <w:rPr>
          <w:rFonts w:ascii="Calibri" w:hAnsi="Calibri"/>
          <w:spacing w:val="6"/>
          <w:sz w:val="22"/>
          <w:szCs w:val="20"/>
        </w:rPr>
        <w:t xml:space="preserve">), a través de </w:t>
      </w:r>
      <w:r>
        <w:rPr>
          <w:rFonts w:ascii="Calibri" w:hAnsi="Calibri"/>
          <w:spacing w:val="6"/>
          <w:sz w:val="22"/>
          <w:szCs w:val="20"/>
        </w:rPr>
        <w:t>la</w:t>
      </w:r>
      <w:r w:rsidRPr="007230B2">
        <w:rPr>
          <w:rFonts w:ascii="Calibri" w:hAnsi="Calibri"/>
          <w:spacing w:val="6"/>
          <w:sz w:val="22"/>
          <w:szCs w:val="20"/>
        </w:rPr>
        <w:t xml:space="preserve"> Secretaría</w:t>
      </w:r>
      <w:r>
        <w:rPr>
          <w:rFonts w:ascii="Calibri" w:hAnsi="Calibri"/>
          <w:spacing w:val="6"/>
          <w:sz w:val="22"/>
          <w:szCs w:val="20"/>
        </w:rPr>
        <w:t>,</w:t>
      </w:r>
      <w:r w:rsidRPr="007230B2">
        <w:rPr>
          <w:rFonts w:ascii="Calibri" w:hAnsi="Calibri"/>
          <w:spacing w:val="6"/>
          <w:sz w:val="22"/>
          <w:szCs w:val="20"/>
        </w:rPr>
        <w:t xml:space="preserve"> el </w:t>
      </w:r>
      <w:r w:rsidR="00F5582B">
        <w:rPr>
          <w:rFonts w:ascii="Calibri" w:hAnsi="Calibri"/>
          <w:spacing w:val="6"/>
          <w:sz w:val="22"/>
          <w:szCs w:val="20"/>
        </w:rPr>
        <w:t>14</w:t>
      </w:r>
      <w:r w:rsidRPr="007230B2">
        <w:rPr>
          <w:rFonts w:ascii="Calibri" w:hAnsi="Calibri"/>
          <w:spacing w:val="6"/>
          <w:sz w:val="22"/>
          <w:szCs w:val="20"/>
        </w:rPr>
        <w:t xml:space="preserve"> de </w:t>
      </w:r>
      <w:r w:rsidR="00F5582B">
        <w:rPr>
          <w:rFonts w:ascii="Calibri" w:hAnsi="Calibri"/>
          <w:spacing w:val="6"/>
          <w:sz w:val="22"/>
          <w:szCs w:val="20"/>
        </w:rPr>
        <w:t>enero</w:t>
      </w:r>
      <w:r w:rsidRPr="007230B2">
        <w:rPr>
          <w:rFonts w:ascii="Calibri" w:hAnsi="Calibri"/>
          <w:spacing w:val="6"/>
          <w:sz w:val="22"/>
          <w:szCs w:val="20"/>
        </w:rPr>
        <w:t xml:space="preserve"> de 202</w:t>
      </w:r>
      <w:r w:rsidR="00F5582B">
        <w:rPr>
          <w:rFonts w:ascii="Calibri" w:hAnsi="Calibri"/>
          <w:spacing w:val="6"/>
          <w:sz w:val="22"/>
          <w:szCs w:val="20"/>
        </w:rPr>
        <w:t>1</w:t>
      </w:r>
      <w:r>
        <w:rPr>
          <w:rFonts w:ascii="Calibri" w:hAnsi="Calibri"/>
          <w:spacing w:val="6"/>
          <w:sz w:val="22"/>
          <w:szCs w:val="20"/>
        </w:rPr>
        <w:t xml:space="preserve"> (la “</w:t>
      </w:r>
      <w:r w:rsidRPr="0024136E">
        <w:rPr>
          <w:rFonts w:ascii="Calibri" w:hAnsi="Calibri"/>
          <w:i/>
          <w:iCs/>
          <w:spacing w:val="6"/>
          <w:sz w:val="22"/>
          <w:szCs w:val="20"/>
          <w:u w:val="single"/>
        </w:rPr>
        <w:t>Convocatoria</w:t>
      </w:r>
      <w:r>
        <w:rPr>
          <w:rFonts w:ascii="Calibri" w:hAnsi="Calibri"/>
          <w:spacing w:val="6"/>
          <w:sz w:val="22"/>
          <w:szCs w:val="20"/>
        </w:rPr>
        <w:t xml:space="preserve">”), </w:t>
      </w:r>
      <w:r w:rsidRPr="007230B2">
        <w:rPr>
          <w:rFonts w:ascii="Calibri" w:hAnsi="Calibri"/>
          <w:spacing w:val="6"/>
          <w:sz w:val="22"/>
          <w:szCs w:val="20"/>
        </w:rPr>
        <w:t xml:space="preserve">presenta la </w:t>
      </w:r>
      <w:r>
        <w:rPr>
          <w:rFonts w:ascii="Calibri" w:hAnsi="Calibri"/>
          <w:spacing w:val="6"/>
          <w:sz w:val="22"/>
          <w:szCs w:val="20"/>
        </w:rPr>
        <w:t xml:space="preserve">siguiente </w:t>
      </w:r>
      <w:r w:rsidRPr="007230B2">
        <w:rPr>
          <w:rFonts w:ascii="Calibri" w:hAnsi="Calibri"/>
          <w:spacing w:val="6"/>
          <w:sz w:val="22"/>
          <w:szCs w:val="20"/>
        </w:rPr>
        <w:t xml:space="preserve">Oferta para el </w:t>
      </w:r>
      <w:r>
        <w:rPr>
          <w:rFonts w:ascii="Calibri" w:hAnsi="Calibri"/>
          <w:spacing w:val="6"/>
          <w:sz w:val="22"/>
          <w:szCs w:val="20"/>
        </w:rPr>
        <w:t>i</w:t>
      </w:r>
      <w:r w:rsidRPr="007230B2">
        <w:rPr>
          <w:rFonts w:ascii="Calibri" w:hAnsi="Calibri"/>
          <w:spacing w:val="6"/>
          <w:sz w:val="22"/>
          <w:szCs w:val="20"/>
        </w:rPr>
        <w:t xml:space="preserve">nstrumento </w:t>
      </w:r>
      <w:r>
        <w:rPr>
          <w:rFonts w:ascii="Calibri" w:hAnsi="Calibri"/>
          <w:spacing w:val="6"/>
          <w:sz w:val="22"/>
          <w:szCs w:val="20"/>
        </w:rPr>
        <w:t>d</w:t>
      </w:r>
      <w:r w:rsidRPr="007230B2">
        <w:rPr>
          <w:rFonts w:ascii="Calibri" w:hAnsi="Calibri"/>
          <w:spacing w:val="6"/>
          <w:sz w:val="22"/>
          <w:szCs w:val="20"/>
        </w:rPr>
        <w:t xml:space="preserve">erivado </w:t>
      </w:r>
      <w:r>
        <w:rPr>
          <w:rFonts w:ascii="Calibri" w:hAnsi="Calibri"/>
          <w:spacing w:val="6"/>
          <w:sz w:val="22"/>
          <w:szCs w:val="20"/>
        </w:rPr>
        <w:t>de intercambio de tasas de interés</w:t>
      </w:r>
      <w:r w:rsidRPr="007230B2">
        <w:rPr>
          <w:rFonts w:ascii="Calibri" w:hAnsi="Calibri"/>
          <w:spacing w:val="6"/>
          <w:sz w:val="22"/>
          <w:szCs w:val="20"/>
        </w:rPr>
        <w:t xml:space="preserve">, de tasa variable a fija del tipo swap, con la finalidad de darle cobertura al Financiamiento </w:t>
      </w:r>
      <w:r w:rsidR="003507B5">
        <w:rPr>
          <w:rFonts w:ascii="Calibri" w:hAnsi="Calibri"/>
          <w:spacing w:val="6"/>
          <w:sz w:val="22"/>
          <w:szCs w:val="20"/>
        </w:rPr>
        <w:t xml:space="preserve">Santander </w:t>
      </w:r>
      <w:r w:rsidRPr="007230B2">
        <w:rPr>
          <w:rFonts w:ascii="Calibri" w:hAnsi="Calibri"/>
          <w:spacing w:val="6"/>
          <w:sz w:val="22"/>
          <w:szCs w:val="20"/>
        </w:rPr>
        <w:t xml:space="preserve">que se describe en la presente. </w:t>
      </w:r>
    </w:p>
    <w:p w14:paraId="76CC29AC" w14:textId="7777777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1167B205" w14:textId="77777777" w:rsidR="00643CC3" w:rsidRDefault="00643CC3" w:rsidP="00643CC3">
      <w:pPr>
        <w:spacing w:line="240" w:lineRule="auto"/>
        <w:ind w:firstLine="708"/>
        <w:jc w:val="both"/>
        <w:rPr>
          <w:rFonts w:asciiTheme="minorHAnsi" w:hAnsiTheme="minorHAnsi"/>
          <w:sz w:val="22"/>
          <w:szCs w:val="22"/>
          <w:lang w:val="es-ES"/>
        </w:rPr>
      </w:pPr>
      <w:r w:rsidRPr="00464C00">
        <w:rPr>
          <w:rFonts w:asciiTheme="minorHAnsi" w:hAnsiTheme="minorHAnsi" w:cstheme="minorHAnsi"/>
          <w:sz w:val="22"/>
          <w:szCs w:val="22"/>
        </w:rPr>
        <w:t>Los términos 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mayúscula inicial que no se encuentren expresamente definidos en la presente tendrán el significado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que se les atribuye en la</w:t>
      </w:r>
      <w:r>
        <w:rPr>
          <w:rFonts w:asciiTheme="minorHAnsi" w:hAnsiTheme="minorHAnsi" w:cstheme="minorHAnsi"/>
          <w:sz w:val="22"/>
          <w:szCs w:val="22"/>
        </w:rPr>
        <w:t xml:space="preserve"> Convocatoria.</w:t>
      </w:r>
    </w:p>
    <w:p w14:paraId="522535B8" w14:textId="77777777" w:rsidR="00643CC3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788AADC1" w14:textId="7777777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El Banco manifiesta que la presente Oferta constituye una oferta en firme, vinculante e irrevocable, con una vigencia hasta la fecha y hora prevista en la Convocatoria, bajo los siguientes términos y condiciones:</w:t>
      </w:r>
    </w:p>
    <w:p w14:paraId="7B38C41D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4BC8883E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  <w:szCs w:val="20"/>
        </w:rPr>
      </w:pPr>
      <w:proofErr w:type="gramStart"/>
      <w:r w:rsidRPr="007230B2">
        <w:rPr>
          <w:rFonts w:ascii="Calibri" w:hAnsi="Calibri" w:cs="Times New Roman"/>
          <w:b/>
          <w:bCs/>
          <w:spacing w:val="6"/>
          <w:szCs w:val="20"/>
        </w:rPr>
        <w:t>Aspectos a Ofertar</w:t>
      </w:r>
      <w:proofErr w:type="gramEnd"/>
      <w:r w:rsidRPr="007230B2">
        <w:rPr>
          <w:rFonts w:ascii="Calibri" w:hAnsi="Calibri" w:cs="Times New Roman"/>
          <w:b/>
          <w:bCs/>
          <w:spacing w:val="6"/>
          <w:szCs w:val="20"/>
        </w:rPr>
        <w:t>:</w:t>
      </w:r>
    </w:p>
    <w:p w14:paraId="671F882A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3FB7A4B3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>Tasa fija ofertada a cambio de la Tasa de Referencia (TIIE 28): _______% (Nota: deberá expresarse en 4 decimales).</w:t>
      </w:r>
    </w:p>
    <w:p w14:paraId="03364105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53691610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Instrumento Derivado:</w:t>
      </w:r>
    </w:p>
    <w:p w14:paraId="018034F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39"/>
      </w:tblGrid>
      <w:tr w:rsidR="00643CC3" w:rsidRPr="007230B2" w14:paraId="1890A8BF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75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Tipo de Instrumento Derivado: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CF9" w14:textId="77777777" w:rsidR="00643CC3" w:rsidRPr="000B7C52" w:rsidRDefault="00643CC3" w:rsidP="003D6EE8">
            <w:pPr>
              <w:jc w:val="both"/>
              <w:rPr>
                <w:rFonts w:ascii="Calibri" w:hAnsi="Calibri"/>
                <w:spacing w:val="6"/>
                <w:sz w:val="22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Instrumento derivado de intercambio de tasas de interés del tipo swap, para intercambiar la tasa variable de TIIE 28 a Tasa Fija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725A9846" w14:textId="77777777" w:rsidR="00643CC3" w:rsidRPr="000B7C5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</w:rPr>
            </w:pPr>
          </w:p>
        </w:tc>
      </w:tr>
      <w:tr w:rsidR="00643CC3" w:rsidRPr="007230B2" w14:paraId="5A78338D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FD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Financiamiento al que está asociado:</w:t>
            </w:r>
          </w:p>
          <w:p w14:paraId="0C1D7DC0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C7" w14:textId="4899528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="00F5582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quinta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disposición del </w:t>
            </w:r>
            <w:r w:rsidR="00A67EA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C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ontrato de </w:t>
            </w:r>
            <w:r w:rsidR="00A67EA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Apertura de Crédito S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imple, de fecha 7 de febrero de 2020, celebrado con Banco Santander México, S.A., Institución de Banca Múltiple, hasta por la cantidad de $1,000’000,000.00 (</w:t>
            </w:r>
            <w:proofErr w:type="gramStart"/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un 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mil millones</w:t>
            </w:r>
            <w:proofErr w:type="gramEnd"/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pesos 00/100 M.N.)</w:t>
            </w:r>
            <w:r w:rsid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(el “</w:t>
            </w:r>
            <w:r w:rsidR="003507B5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>Financiamiento Santander</w:t>
            </w:r>
            <w:r w:rsid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”)</w:t>
            </w:r>
          </w:p>
          <w:p w14:paraId="2C086E32" w14:textId="77777777" w:rsidR="00643CC3" w:rsidRPr="007230B2" w:rsidRDefault="00643CC3" w:rsidP="003D6EE8">
            <w:pPr>
              <w:jc w:val="both"/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620FF20B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B0" w14:textId="2CCFE42E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 xml:space="preserve">Monto a </w:t>
            </w:r>
            <w:r w:rsidR="003B7A35">
              <w:rPr>
                <w:rFonts w:ascii="Calibri" w:hAnsi="Calibri"/>
                <w:b/>
                <w:spacing w:val="6"/>
                <w:sz w:val="22"/>
                <w:szCs w:val="18"/>
              </w:rPr>
              <w:t>A</w:t>
            </w: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segurar: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D5EB" w14:textId="4BB54919" w:rsidR="00643CC3" w:rsidRDefault="006C4FB9" w:rsidP="003B7A35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L</w:t>
            </w:r>
            <w:r w:rsidR="003507B5" w:rsidRP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a cantidad de </w:t>
            </w:r>
            <w:r w:rsidR="00A536EA" w:rsidRPr="00A536E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$</w:t>
            </w:r>
            <w:r w:rsidR="00F5582B" w:rsidRPr="00F5582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59’672,041.81 (cincuenta y nueve millones seiscientos setenta y dos mil cuarenta y un pesos 81/100 M.N.)</w:t>
            </w:r>
            <w:r w:rsidR="00643CC3" w:rsidRPr="005567A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monto que corresponde a la </w:t>
            </w:r>
            <w:r w:rsidR="00F5582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quinta</w:t>
            </w:r>
            <w:r w:rsidR="00643CC3" w:rsidRPr="005567A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disposición del </w:t>
            </w:r>
            <w:r w:rsidR="00643CC3" w:rsidRPr="002B1BC9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lastRenderedPageBreak/>
              <w:t xml:space="preserve">Financiamiento </w:t>
            </w:r>
            <w:r w:rsidR="003507B5" w:rsidRPr="002B1BC9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Santander</w:t>
            </w:r>
            <w:r w:rsidR="00643CC3" w:rsidRPr="002B1BC9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  <w:r w:rsidR="003B7A35" w:rsidRPr="002B1BC9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bookmarkStart w:id="0" w:name="_Hlk48768049"/>
            <w:r w:rsidR="003B7A35" w:rsidRPr="002B1BC9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 anterior en el entendido que, en el caso que la solicitud de disposición entregada por el Estado sea por un monto menor, el Monto a Asegurar de la Confirmación correspondiente se ajustará en función del monto </w:t>
            </w:r>
            <w:r w:rsidR="00A353E2" w:rsidRPr="002B1BC9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de la disposición</w:t>
            </w:r>
            <w:bookmarkEnd w:id="0"/>
            <w:r w:rsidR="003B7A35" w:rsidRPr="002B1BC9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58878541" w14:textId="2B45B184" w:rsidR="00FB1CC6" w:rsidRPr="005567A3" w:rsidRDefault="00FB1CC6" w:rsidP="003B7A35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AC4CC6B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B43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lastRenderedPageBreak/>
              <w:t>Plazo:</w:t>
            </w:r>
          </w:p>
          <w:p w14:paraId="68B0A5F4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E165" w14:textId="37871021" w:rsidR="00643CC3" w:rsidRDefault="00F5582B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F5582B">
              <w:rPr>
                <w:rFonts w:ascii="Calibri" w:hAnsi="Calibri"/>
                <w:spacing w:val="6"/>
                <w:sz w:val="22"/>
                <w:szCs w:val="20"/>
              </w:rPr>
              <w:t>5,207 (cinco mil doscientos siete)</w:t>
            </w:r>
            <w:r>
              <w:rPr>
                <w:rFonts w:ascii="Calibri" w:hAnsi="Calibri"/>
                <w:spacing w:val="6"/>
                <w:sz w:val="22"/>
                <w:szCs w:val="20"/>
              </w:rPr>
              <w:t xml:space="preserve"> </w:t>
            </w:r>
            <w:r w:rsidR="00A536EA" w:rsidRPr="00A536EA">
              <w:rPr>
                <w:rFonts w:ascii="Calibri" w:hAnsi="Calibri"/>
                <w:spacing w:val="6"/>
                <w:sz w:val="22"/>
                <w:szCs w:val="20"/>
              </w:rPr>
              <w:t>días, contados a partir de la Fecha de Inicio de la confirmación</w:t>
            </w:r>
            <w:r w:rsidR="00FB1CC6" w:rsidRPr="009A6841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0EC370A3" w14:textId="0814B2C5" w:rsidR="00FB1CC6" w:rsidRPr="008E71D5" w:rsidRDefault="00FB1CC6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2AEEF94C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F5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Fecha de Inicio del </w:t>
            </w:r>
          </w:p>
          <w:p w14:paraId="23D0812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Instrumento Derivado:</w:t>
            </w:r>
          </w:p>
          <w:p w14:paraId="10F79B73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3BEF" w14:textId="17805689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El </w:t>
            </w:r>
            <w:r w:rsidR="00F5582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29</w:t>
            </w:r>
            <w:r w:rsidR="00A536EA" w:rsidRPr="00A536E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</w:t>
            </w:r>
            <w:r w:rsidR="00F5582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enero</w:t>
            </w:r>
            <w:r w:rsidR="00A536EA" w:rsidRPr="00A536E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202</w:t>
            </w:r>
            <w:r w:rsidR="00F5582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1</w:t>
            </w:r>
            <w:r w:rsidR="00A536EA" w:rsidRPr="00A536E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(incluyéndolo).</w:t>
            </w:r>
          </w:p>
        </w:tc>
      </w:tr>
      <w:tr w:rsidR="00643CC3" w:rsidRPr="007230B2" w14:paraId="228AA7CF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84D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 Terminación del Instrumento Derivado:</w:t>
            </w:r>
          </w:p>
          <w:p w14:paraId="7285849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3454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El 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>2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de 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>mayo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de 2035 (incluyéndolo).</w:t>
            </w:r>
          </w:p>
          <w:p w14:paraId="2BB03915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A5AFCEA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71F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Periodicidad de pago de los intereses:</w:t>
            </w:r>
          </w:p>
          <w:p w14:paraId="0D04EF93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FAE" w14:textId="060FDCC7" w:rsidR="00643CC3" w:rsidRPr="007230B2" w:rsidRDefault="00643CC3" w:rsidP="003D6EE8">
            <w:pPr>
              <w:jc w:val="both"/>
              <w:rPr>
                <w:rFonts w:ascii="Calibri" w:eastAsia="Arial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Mensual, en la misma fecha que la Fecha de Pago</w:t>
            </w:r>
            <w:r w:rsidR="00862CB4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(según dicho término se define en el contrato de crédito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del Financiamiento</w:t>
            </w:r>
            <w:r w:rsid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Santander</w:t>
            </w:r>
            <w:r w:rsidR="00862CB4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)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4CFFBF4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E0DB6EE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DDC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Oportunidad de entrega de los recursos: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B3E" w14:textId="2419DE9A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E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n cada Fecha de Pago </w:t>
            </w:r>
            <w:r w:rsidR="00862CB4">
              <w:rPr>
                <w:rFonts w:ascii="Calibri" w:hAnsi="Calibri"/>
                <w:spacing w:val="6"/>
                <w:sz w:val="22"/>
                <w:szCs w:val="18"/>
              </w:rPr>
              <w:t>(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según dicho término se define en el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ontrato de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rédito</w:t>
            </w:r>
            <w:r w:rsidR="00862CB4"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 del </w:t>
            </w:r>
            <w:r w:rsidR="00862CB4">
              <w:rPr>
                <w:rFonts w:ascii="Calibri" w:hAnsi="Calibri"/>
                <w:spacing w:val="6"/>
                <w:sz w:val="22"/>
                <w:szCs w:val="18"/>
              </w:rPr>
              <w:t>Financiamiento Santander)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, en el entendido que</w:t>
            </w:r>
            <w:r w:rsidR="00862CB4">
              <w:rPr>
                <w:rFonts w:ascii="Calibri" w:hAnsi="Calibri"/>
                <w:spacing w:val="6"/>
                <w:sz w:val="22"/>
                <w:szCs w:val="18"/>
              </w:rPr>
              <w:t>,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 en el caso que los diferenciales sean a favor del Estado, la contraparte deberá abonar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los recursos correspondientes 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cuenta del Fideicomiso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que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para tales efectos le hubiere notificado el Estado, para que dichos recursos sean destinados al pago del Crédito en términos del Fideicomiso F/2004588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FEFD00F" w14:textId="77777777" w:rsidR="00643CC3" w:rsidRPr="008E71D5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D316746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605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214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Sin Gastos Adicionales.</w:t>
            </w:r>
          </w:p>
          <w:p w14:paraId="20F25EF3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3F4C55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77C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 Contingentes:</w:t>
            </w:r>
          </w:p>
          <w:p w14:paraId="10E74C96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67C" w14:textId="77777777" w:rsidR="00643CC3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 xml:space="preserve">Los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únicos Gastos Adicionales Contingentes serán aquellos que, en su caso, se generen por el rompimiento del instrumento derivado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6E3E0B2A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</w:tbl>
    <w:p w14:paraId="60603F4E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676978C9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Financiamiento.</w:t>
      </w:r>
    </w:p>
    <w:p w14:paraId="544BB4F9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43CC3" w:rsidRPr="007230B2" w14:paraId="7DA67608" w14:textId="77777777" w:rsidTr="003D6EE8">
        <w:tc>
          <w:tcPr>
            <w:tcW w:w="2689" w:type="dxa"/>
          </w:tcPr>
          <w:p w14:paraId="776A9B4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Tipo de Contrato:</w:t>
            </w:r>
          </w:p>
        </w:tc>
        <w:tc>
          <w:tcPr>
            <w:tcW w:w="6139" w:type="dxa"/>
          </w:tcPr>
          <w:p w14:paraId="4FD314E8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Contrato de Apertura de Crédito Simple</w:t>
            </w:r>
          </w:p>
          <w:p w14:paraId="6FD5F1B4" w14:textId="77777777" w:rsidR="00643CC3" w:rsidRPr="007230B2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68B137B" w14:textId="77777777" w:rsidTr="003D6EE8">
        <w:tc>
          <w:tcPr>
            <w:tcW w:w="2689" w:type="dxa"/>
          </w:tcPr>
          <w:p w14:paraId="760B039E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del Contrato de Crédito</w:t>
            </w:r>
          </w:p>
        </w:tc>
        <w:tc>
          <w:tcPr>
            <w:tcW w:w="6139" w:type="dxa"/>
          </w:tcPr>
          <w:p w14:paraId="1F96C833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7 de febrero de 2020</w:t>
            </w:r>
          </w:p>
        </w:tc>
      </w:tr>
      <w:tr w:rsidR="00643CC3" w:rsidRPr="007230B2" w14:paraId="0557463D" w14:textId="77777777" w:rsidTr="003D6EE8">
        <w:tc>
          <w:tcPr>
            <w:tcW w:w="2689" w:type="dxa"/>
          </w:tcPr>
          <w:p w14:paraId="50775669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Monto Contratado</w:t>
            </w:r>
          </w:p>
        </w:tc>
        <w:tc>
          <w:tcPr>
            <w:tcW w:w="6139" w:type="dxa"/>
          </w:tcPr>
          <w:p w14:paraId="253F3815" w14:textId="46965E5B" w:rsidR="00643CC3" w:rsidRPr="00FB1CC6" w:rsidRDefault="00643CC3" w:rsidP="003D6EE8">
            <w:pP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H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asta por la cantidad de $1,000’000,000.00 (</w:t>
            </w:r>
            <w:proofErr w:type="gramStart"/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un 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mil millones</w:t>
            </w:r>
            <w:proofErr w:type="gramEnd"/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pesos 00/100 M.N.)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</w:tc>
      </w:tr>
      <w:tr w:rsidR="00643CC3" w:rsidRPr="007230B2" w14:paraId="17528F2D" w14:textId="77777777" w:rsidTr="003D6EE8">
        <w:tc>
          <w:tcPr>
            <w:tcW w:w="2689" w:type="dxa"/>
          </w:tcPr>
          <w:p w14:paraId="002E4604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Tasa de Referencia:</w:t>
            </w:r>
          </w:p>
        </w:tc>
        <w:tc>
          <w:tcPr>
            <w:tcW w:w="6139" w:type="dxa"/>
          </w:tcPr>
          <w:p w14:paraId="6E8FA24E" w14:textId="0D12EBE3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T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asa de Interés Interbancaria de Equilibrio a 28 (veintiocho) días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</w:tc>
      </w:tr>
      <w:tr w:rsidR="00643CC3" w:rsidRPr="007230B2" w14:paraId="32E4AF72" w14:textId="77777777" w:rsidTr="003D6EE8">
        <w:tc>
          <w:tcPr>
            <w:tcW w:w="2689" w:type="dxa"/>
          </w:tcPr>
          <w:p w14:paraId="554B7DD9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lastRenderedPageBreak/>
              <w:t>Periodicidad de pago de capital e intereses:</w:t>
            </w:r>
          </w:p>
          <w:p w14:paraId="4C27D92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2FC1A506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Mensual.</w:t>
            </w:r>
          </w:p>
        </w:tc>
      </w:tr>
      <w:tr w:rsidR="00643CC3" w:rsidRPr="007230B2" w14:paraId="40302C08" w14:textId="77777777" w:rsidTr="003D6EE8">
        <w:tc>
          <w:tcPr>
            <w:tcW w:w="2689" w:type="dxa"/>
          </w:tcPr>
          <w:p w14:paraId="0A2B813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Perfil de amortización:</w:t>
            </w:r>
          </w:p>
        </w:tc>
        <w:tc>
          <w:tcPr>
            <w:tcW w:w="6139" w:type="dxa"/>
          </w:tcPr>
          <w:p w14:paraId="42088B19" w14:textId="0B3681A9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A</w:t>
            </w:r>
            <w:r w:rsidRPr="00104B5B">
              <w:rPr>
                <w:rFonts w:ascii="Calibri" w:hAnsi="Calibri"/>
                <w:spacing w:val="6"/>
                <w:sz w:val="22"/>
                <w:szCs w:val="18"/>
              </w:rPr>
              <w:t>mortizaciones</w:t>
            </w:r>
            <w:r w:rsidRPr="006D665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mensuales, consecutivas y crecientes de capital que resulten bajo un método de pagos fijos, que incluirán capital e intereses.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términos del contrato de crédito y con la finalidad de generar pagos mensuales fijos, la tabla de amortización se determinará a partir del valor del swap, conforme a la </w:t>
            </w:r>
            <w:r w:rsidR="001E5A7D" w:rsidRPr="001E5A7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Hoja de Cálculo para la Determinación de la Tabla de Amortización del Financiamiento Santander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>que se adjunta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como </w:t>
            </w:r>
            <w:r w:rsidRPr="0024136E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Anexo </w:t>
            </w: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1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CCD0470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B5876D1" w14:textId="77777777" w:rsidTr="003D6EE8">
        <w:tc>
          <w:tcPr>
            <w:tcW w:w="2689" w:type="dxa"/>
          </w:tcPr>
          <w:p w14:paraId="1316059A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Fuente de Pago</w:t>
            </w: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:</w:t>
            </w:r>
          </w:p>
        </w:tc>
        <w:tc>
          <w:tcPr>
            <w:tcW w:w="6139" w:type="dxa"/>
          </w:tcPr>
          <w:p w14:paraId="4EE19E7D" w14:textId="77777777" w:rsidR="00643CC3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spacing w:val="6"/>
                <w:sz w:val="22"/>
              </w:rPr>
              <w:t>E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l </w:t>
            </w:r>
            <w:r w:rsidRPr="000B7C52">
              <w:rPr>
                <w:rFonts w:ascii="Calibri" w:hAnsi="Calibri"/>
                <w:spacing w:val="6"/>
                <w:sz w:val="22"/>
              </w:rPr>
              <w:t>7.43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>% (</w:t>
            </w:r>
            <w:r w:rsidRPr="000B7C52">
              <w:rPr>
                <w:rFonts w:ascii="Calibri" w:hAnsi="Calibri"/>
                <w:spacing w:val="6"/>
                <w:sz w:val="22"/>
              </w:rPr>
              <w:t>siete punto cuarenta y tres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 por ciento) del FAFEF, previsto en los artículos 25, fracción VIII, 46 al 49 de la Ley de Coordinación Fiscal y, en su caso, cualquier otro derecho o ingreso que en el futuro lo sustituya, modifique y/o complemente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</w:t>
            </w:r>
            <w:r w:rsidRPr="00E11667">
              <w:rPr>
                <w:rFonts w:asciiTheme="minorHAnsi" w:hAnsiTheme="minorHAnsi" w:cstheme="minorHAnsi"/>
                <w:sz w:val="22"/>
                <w:szCs w:val="22"/>
              </w:rPr>
              <w:t xml:space="preserve">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776A94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Porcentaje de FAFEF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”), 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el cual equivale a la cantidad anual de $149’692,063.48 (ciento cuarenta y nueve millones seiscientos noventa y dos mil sesenta y tres pesos 48/100 M.N.) del FAFEF del ejercicio fiscal 2020, año de contratación del financiamiento, conforme a la prelación prevista en el </w:t>
            </w:r>
            <w:r>
              <w:rPr>
                <w:rFonts w:ascii="Calibri" w:eastAsia="Arial" w:hAnsi="Calibri"/>
                <w:spacing w:val="6"/>
                <w:sz w:val="22"/>
              </w:rPr>
              <w:t xml:space="preserve">Contrato del 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>Fideicomiso F/2004588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408A0E6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5F774D" w14:textId="77777777" w:rsidTr="003D6EE8">
        <w:tc>
          <w:tcPr>
            <w:tcW w:w="2689" w:type="dxa"/>
          </w:tcPr>
          <w:p w14:paraId="5BD2F622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Mecanismo de fuente de pago:</w:t>
            </w:r>
          </w:p>
        </w:tc>
        <w:tc>
          <w:tcPr>
            <w:tcW w:w="6139" w:type="dxa"/>
          </w:tcPr>
          <w:p w14:paraId="473957C2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El Contrato de Fideicomiso Irrevocable de Administración y Fuente de Pago F/2004588, celebrado por el Estado como Fideicomitente y Fideicomisario en Segundo Lugar y Santander como Fiduciario, </w:t>
            </w:r>
            <w:r w:rsidRPr="00ED06D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de fecha 6 de febrero de 2020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7DE88C68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CD11D08" w14:textId="77777777" w:rsidTr="003D6EE8">
        <w:tc>
          <w:tcPr>
            <w:tcW w:w="2689" w:type="dxa"/>
          </w:tcPr>
          <w:p w14:paraId="3270B930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el Registro Estatal:</w:t>
            </w:r>
          </w:p>
          <w:p w14:paraId="297D35B7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438267B3" w14:textId="77777777" w:rsidR="00643CC3" w:rsidRPr="00104B5B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002-AF-2020</w:t>
            </w:r>
          </w:p>
        </w:tc>
      </w:tr>
      <w:tr w:rsidR="00643CC3" w:rsidRPr="007230B2" w14:paraId="1A06732A" w14:textId="77777777" w:rsidTr="003D6EE8">
        <w:tc>
          <w:tcPr>
            <w:tcW w:w="2689" w:type="dxa"/>
          </w:tcPr>
          <w:p w14:paraId="7D53C86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en el Registro Público Único:</w:t>
            </w:r>
          </w:p>
          <w:p w14:paraId="123BBAB6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1876A0E0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6D665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A20-0220007</w:t>
            </w:r>
          </w:p>
        </w:tc>
      </w:tr>
      <w:tr w:rsidR="00643CC3" w:rsidRPr="007230B2" w14:paraId="24B55A97" w14:textId="77777777" w:rsidTr="003D6EE8">
        <w:tc>
          <w:tcPr>
            <w:tcW w:w="2689" w:type="dxa"/>
          </w:tcPr>
          <w:p w14:paraId="047CD82B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Registro del Fideicomiso F/2004588:</w:t>
            </w:r>
          </w:p>
        </w:tc>
        <w:tc>
          <w:tcPr>
            <w:tcW w:w="6139" w:type="dxa"/>
          </w:tcPr>
          <w:p w14:paraId="447DAF28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01</w:t>
            </w:r>
          </w:p>
        </w:tc>
      </w:tr>
    </w:tbl>
    <w:p w14:paraId="5C610A2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11CF55F5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El Banco, a través de su representante, manifiesta bajo protesta de decir verdad, que:</w:t>
      </w:r>
    </w:p>
    <w:p w14:paraId="5A215F09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4D47BD9A" w14:textId="77777777" w:rsidR="00643CC3" w:rsidRPr="007230B2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0"/>
        </w:rPr>
      </w:pPr>
      <w:r w:rsidRPr="007230B2">
        <w:rPr>
          <w:rFonts w:ascii="Calibri" w:hAnsi="Calibri" w:cs="Times New Roman"/>
          <w:spacing w:val="6"/>
          <w:sz w:val="22"/>
          <w:szCs w:val="20"/>
        </w:rPr>
        <w:t>(a)</w:t>
      </w:r>
      <w:r w:rsidRPr="007230B2">
        <w:rPr>
          <w:rFonts w:ascii="Calibri" w:hAnsi="Calibri" w:cs="Times New Roman"/>
          <w:spacing w:val="6"/>
          <w:sz w:val="22"/>
          <w:szCs w:val="20"/>
        </w:rPr>
        <w:tab/>
        <w:t>Es una sociedad mexicana, autorizada para operar como institución de crédito y, en términos de sus estatutos sociales o por su ley orgánica o de creación, según resulte aplicable, se encuentra dentro de su objeto celebrar operaciones financieras de Instrumentos Derivados.</w:t>
      </w:r>
    </w:p>
    <w:p w14:paraId="544194E9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2FA91EC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3B7A35">
        <w:rPr>
          <w:rFonts w:ascii="Calibri" w:hAnsi="Calibri" w:cs="Times New Roman"/>
          <w:spacing w:val="6"/>
          <w:sz w:val="22"/>
          <w:szCs w:val="22"/>
        </w:rPr>
        <w:t>(b)</w:t>
      </w:r>
      <w:r w:rsidRPr="003B7A35">
        <w:rPr>
          <w:rFonts w:ascii="Calibri" w:hAnsi="Calibri" w:cs="Times New Roman"/>
          <w:spacing w:val="6"/>
          <w:sz w:val="22"/>
          <w:szCs w:val="22"/>
        </w:rPr>
        <w:tab/>
      </w:r>
      <w:r w:rsidRPr="003B7A35">
        <w:rPr>
          <w:rFonts w:ascii="Calibri" w:eastAsia="Arial" w:hAnsi="Calibri"/>
          <w:bCs/>
          <w:spacing w:val="6"/>
          <w:sz w:val="22"/>
          <w:szCs w:val="22"/>
        </w:rPr>
        <w:t>Ha acreditado previamente las facultades de sus representantes que suscriben la Oferta y, en caso de resultar ganadores, la Confirmación correspondiente.</w:t>
      </w:r>
    </w:p>
    <w:p w14:paraId="11BCFE6D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A796076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3B7A35">
        <w:rPr>
          <w:rFonts w:ascii="Calibri" w:hAnsi="Calibri" w:cs="Times New Roman"/>
          <w:spacing w:val="6"/>
          <w:sz w:val="22"/>
          <w:szCs w:val="22"/>
        </w:rPr>
        <w:t>(c)</w:t>
      </w:r>
      <w:r w:rsidRPr="003B7A35">
        <w:rPr>
          <w:rFonts w:ascii="Calibri" w:hAnsi="Calibri" w:cs="Times New Roman"/>
          <w:spacing w:val="6"/>
          <w:sz w:val="22"/>
          <w:szCs w:val="22"/>
        </w:rPr>
        <w:tab/>
      </w:r>
      <w:r w:rsidRPr="003B7A35">
        <w:rPr>
          <w:rFonts w:ascii="Calibri" w:eastAsia="Arial" w:hAnsi="Calibri"/>
          <w:bCs/>
          <w:spacing w:val="6"/>
          <w:sz w:val="22"/>
          <w:szCs w:val="22"/>
        </w:rPr>
        <w:t>Cuenta con un contrato marco, suplemento de operaciones financieras y, en su caso, el Anexo swap con el Estado, firmado y vigente.</w:t>
      </w:r>
    </w:p>
    <w:p w14:paraId="3D763F92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C71A06C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eastAsia="Arial" w:hAnsi="Calibri"/>
          <w:bCs/>
          <w:spacing w:val="6"/>
          <w:sz w:val="22"/>
          <w:szCs w:val="22"/>
        </w:rPr>
      </w:pPr>
      <w:r w:rsidRPr="003B7A35">
        <w:rPr>
          <w:rFonts w:ascii="Calibri" w:hAnsi="Calibri" w:cs="Times New Roman"/>
          <w:spacing w:val="6"/>
          <w:sz w:val="22"/>
          <w:szCs w:val="22"/>
        </w:rPr>
        <w:t>(d)</w:t>
      </w:r>
      <w:r w:rsidRPr="003B7A35">
        <w:rPr>
          <w:rFonts w:ascii="Calibri" w:hAnsi="Calibri" w:cs="Times New Roman"/>
          <w:spacing w:val="6"/>
          <w:sz w:val="22"/>
          <w:szCs w:val="22"/>
        </w:rPr>
        <w:tab/>
        <w:t xml:space="preserve">Sus </w:t>
      </w:r>
      <w:r w:rsidRPr="003B7A35">
        <w:rPr>
          <w:rFonts w:ascii="Calibri" w:eastAsia="Arial" w:hAnsi="Calibri"/>
          <w:bCs/>
          <w:spacing w:val="6"/>
          <w:sz w:val="22"/>
          <w:szCs w:val="22"/>
        </w:rPr>
        <w:t>órganos</w:t>
      </w:r>
      <w:r w:rsidRPr="003B7A35">
        <w:rPr>
          <w:rFonts w:ascii="Calibri" w:hAnsi="Calibri" w:cs="Times New Roman"/>
          <w:spacing w:val="6"/>
          <w:sz w:val="22"/>
          <w:szCs w:val="22"/>
        </w:rPr>
        <w:t xml:space="preserve"> internos competentes autorizaron la Oferta en los términos contenidos en el presente documento, la </w:t>
      </w:r>
      <w:r w:rsidRPr="003B7A35">
        <w:rPr>
          <w:rFonts w:ascii="Calibri" w:eastAsia="Arial" w:hAnsi="Calibri"/>
          <w:bCs/>
          <w:spacing w:val="6"/>
          <w:sz w:val="22"/>
          <w:szCs w:val="22"/>
        </w:rPr>
        <w:t>cual</w:t>
      </w:r>
      <w:r w:rsidRPr="003B7A35">
        <w:rPr>
          <w:rFonts w:ascii="Calibri" w:hAnsi="Calibri" w:cs="Times New Roman"/>
          <w:spacing w:val="6"/>
          <w:sz w:val="22"/>
          <w:szCs w:val="22"/>
        </w:rPr>
        <w:t xml:space="preserve"> constituye una Oferta en firme, vinculante e irrevocable, con una vigencia a partir de la fecha del Acto de Presentación y Apertura de Propuestas de la Licitación Pública hasta la fecha y hora prevista para la celebración del Instrumento Derivado.</w:t>
      </w:r>
    </w:p>
    <w:p w14:paraId="2E244E04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1D1AFD1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3B7A35">
        <w:rPr>
          <w:rFonts w:ascii="Calibri" w:hAnsi="Calibri" w:cs="Times New Roman"/>
          <w:spacing w:val="6"/>
          <w:sz w:val="22"/>
          <w:szCs w:val="22"/>
        </w:rPr>
        <w:t>(e)</w:t>
      </w:r>
      <w:r w:rsidRPr="003B7A35">
        <w:rPr>
          <w:rFonts w:ascii="Calibri" w:hAnsi="Calibri" w:cs="Times New Roman"/>
          <w:spacing w:val="6"/>
          <w:sz w:val="22"/>
          <w:szCs w:val="22"/>
        </w:rPr>
        <w:tab/>
        <w:t>No ha comentado con otras instituciones financieras el alcance y términos de la Oferta, ni en forma alguna se ha puesto de acuerdo con otras instituciones financieras competidoras respecto de su participación en la Licitación Pública.</w:t>
      </w:r>
    </w:p>
    <w:p w14:paraId="2452BFE4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59854F0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3B7A35">
        <w:rPr>
          <w:rFonts w:ascii="Calibri" w:hAnsi="Calibri" w:cs="Times New Roman"/>
          <w:spacing w:val="6"/>
          <w:sz w:val="22"/>
          <w:szCs w:val="22"/>
        </w:rPr>
        <w:t>(f)</w:t>
      </w:r>
      <w:r w:rsidRPr="003B7A35">
        <w:rPr>
          <w:rFonts w:ascii="Calibri" w:hAnsi="Calibri" w:cs="Times New Roman"/>
          <w:spacing w:val="6"/>
          <w:sz w:val="22"/>
          <w:szCs w:val="22"/>
        </w:rPr>
        <w:tab/>
        <w:t>Su representante tiene facultades suficientes para representarlo y presentar la presente Oferta, las cuales no le han sido revocadas, modificadas o limitadas en forma alguna.</w:t>
      </w:r>
    </w:p>
    <w:p w14:paraId="0FFF3D21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DD8C878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3B7A35">
        <w:rPr>
          <w:rFonts w:ascii="Calibri" w:hAnsi="Calibri" w:cs="Times New Roman"/>
          <w:spacing w:val="6"/>
          <w:sz w:val="22"/>
          <w:szCs w:val="22"/>
        </w:rPr>
        <w:t>(g)</w:t>
      </w:r>
      <w:r w:rsidRPr="003B7A35">
        <w:rPr>
          <w:rFonts w:ascii="Calibri" w:hAnsi="Calibri" w:cs="Times New Roman"/>
          <w:spacing w:val="6"/>
          <w:sz w:val="22"/>
          <w:szCs w:val="22"/>
        </w:rPr>
        <w:tab/>
        <w:t>No se encuentra impedido para contratar con el Estado, de conformidad con la normatividad aplicable.</w:t>
      </w:r>
    </w:p>
    <w:p w14:paraId="108F8740" w14:textId="77777777" w:rsidR="00643CC3" w:rsidRPr="003B7A35" w:rsidRDefault="00643CC3" w:rsidP="00643CC3">
      <w:pPr>
        <w:pStyle w:val="Default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6D446C0D" w14:textId="77777777" w:rsidR="00643CC3" w:rsidRPr="003B7A35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 xml:space="preserve">Se adjuntan los siguientes documentos: </w:t>
      </w:r>
      <w:r w:rsidRPr="003B7A35">
        <w:rPr>
          <w:rFonts w:ascii="Calibri" w:hAnsi="Calibri" w:cstheme="minorHAnsi"/>
          <w:i/>
          <w:spacing w:val="6"/>
          <w:sz w:val="22"/>
          <w:szCs w:val="22"/>
        </w:rPr>
        <w:t>(i)</w:t>
      </w:r>
      <w:r w:rsidRPr="003B7A35">
        <w:rPr>
          <w:rFonts w:ascii="Calibri" w:hAnsi="Calibri" w:cstheme="minorHAnsi"/>
          <w:spacing w:val="6"/>
          <w:sz w:val="22"/>
          <w:szCs w:val="22"/>
        </w:rPr>
        <w:t xml:space="preserve"> </w:t>
      </w:r>
      <w:r w:rsidRPr="003B7A35">
        <w:rPr>
          <w:rFonts w:ascii="Calibri" w:hAnsi="Calibri"/>
          <w:spacing w:val="6"/>
          <w:sz w:val="22"/>
          <w:szCs w:val="22"/>
        </w:rPr>
        <w:t xml:space="preserve">la tabla de amortización del Financiamiento como </w:t>
      </w:r>
      <w:r w:rsidRPr="003B7A35">
        <w:rPr>
          <w:rFonts w:ascii="Calibri" w:hAnsi="Calibri"/>
          <w:b/>
          <w:bCs/>
          <w:spacing w:val="6"/>
          <w:sz w:val="22"/>
          <w:szCs w:val="22"/>
        </w:rPr>
        <w:t>Anexo 1</w:t>
      </w:r>
      <w:r w:rsidRPr="003B7A35">
        <w:rPr>
          <w:rFonts w:ascii="Calibri" w:hAnsi="Calibri"/>
          <w:spacing w:val="6"/>
          <w:sz w:val="22"/>
          <w:szCs w:val="22"/>
        </w:rPr>
        <w:t xml:space="preserve">, </w:t>
      </w:r>
      <w:r w:rsidRPr="003B7A35">
        <w:rPr>
          <w:rFonts w:ascii="Calibri" w:hAnsi="Calibri"/>
          <w:i/>
          <w:iCs/>
          <w:spacing w:val="6"/>
          <w:sz w:val="22"/>
          <w:szCs w:val="22"/>
        </w:rPr>
        <w:t>(</w:t>
      </w:r>
      <w:proofErr w:type="spellStart"/>
      <w:r w:rsidRPr="003B7A35">
        <w:rPr>
          <w:rFonts w:ascii="Calibri" w:hAnsi="Calibri"/>
          <w:i/>
          <w:iCs/>
          <w:spacing w:val="6"/>
          <w:sz w:val="22"/>
          <w:szCs w:val="22"/>
        </w:rPr>
        <w:t>ii</w:t>
      </w:r>
      <w:proofErr w:type="spellEnd"/>
      <w:r w:rsidRPr="003B7A35">
        <w:rPr>
          <w:rFonts w:ascii="Calibri" w:hAnsi="Calibri"/>
          <w:i/>
          <w:iCs/>
          <w:spacing w:val="6"/>
          <w:sz w:val="22"/>
          <w:szCs w:val="22"/>
        </w:rPr>
        <w:t>)</w:t>
      </w:r>
      <w:r w:rsidRPr="003B7A35">
        <w:rPr>
          <w:rFonts w:ascii="Calibri" w:hAnsi="Calibri"/>
          <w:spacing w:val="6"/>
          <w:sz w:val="22"/>
          <w:szCs w:val="22"/>
        </w:rPr>
        <w:t xml:space="preserve"> copia del contrato marco y, en su caso, del suplemento y del anexo swap, como </w:t>
      </w:r>
      <w:r w:rsidRPr="003B7A35">
        <w:rPr>
          <w:rFonts w:ascii="Calibri" w:hAnsi="Calibri"/>
          <w:b/>
          <w:bCs/>
          <w:spacing w:val="6"/>
          <w:sz w:val="22"/>
          <w:szCs w:val="22"/>
        </w:rPr>
        <w:t>Anexo 2</w:t>
      </w:r>
      <w:r w:rsidRPr="003B7A35">
        <w:rPr>
          <w:rFonts w:ascii="Calibri" w:hAnsi="Calibri"/>
          <w:spacing w:val="6"/>
          <w:sz w:val="22"/>
          <w:szCs w:val="22"/>
        </w:rPr>
        <w:t xml:space="preserve">, </w:t>
      </w:r>
      <w:r w:rsidRPr="003B7A35">
        <w:rPr>
          <w:rFonts w:ascii="Calibri" w:hAnsi="Calibri"/>
          <w:i/>
          <w:spacing w:val="6"/>
          <w:sz w:val="22"/>
          <w:szCs w:val="22"/>
        </w:rPr>
        <w:t>(</w:t>
      </w:r>
      <w:proofErr w:type="spellStart"/>
      <w:r w:rsidRPr="003B7A35">
        <w:rPr>
          <w:rFonts w:ascii="Calibri" w:hAnsi="Calibri"/>
          <w:i/>
          <w:spacing w:val="6"/>
          <w:sz w:val="22"/>
          <w:szCs w:val="22"/>
        </w:rPr>
        <w:t>iii</w:t>
      </w:r>
      <w:proofErr w:type="spellEnd"/>
      <w:r w:rsidRPr="003B7A35">
        <w:rPr>
          <w:rFonts w:ascii="Calibri" w:hAnsi="Calibri"/>
          <w:i/>
          <w:spacing w:val="6"/>
          <w:sz w:val="22"/>
          <w:szCs w:val="22"/>
        </w:rPr>
        <w:t xml:space="preserve">) </w:t>
      </w:r>
      <w:r w:rsidRPr="003B7A35">
        <w:rPr>
          <w:rFonts w:ascii="Calibri" w:hAnsi="Calibri"/>
          <w:spacing w:val="6"/>
          <w:sz w:val="22"/>
          <w:szCs w:val="22"/>
        </w:rPr>
        <w:t xml:space="preserve">copia de la identificación oficial vigente del representante que suscribe la Oferta y, en caso de ser diferente, de quien confirmará el Instrumento Derivado, como </w:t>
      </w:r>
      <w:r w:rsidRPr="003B7A35">
        <w:rPr>
          <w:rFonts w:ascii="Calibri" w:hAnsi="Calibri"/>
          <w:b/>
          <w:spacing w:val="6"/>
          <w:sz w:val="22"/>
          <w:szCs w:val="22"/>
        </w:rPr>
        <w:t>Anexo 3</w:t>
      </w:r>
      <w:r w:rsidRPr="003B7A35">
        <w:rPr>
          <w:rFonts w:ascii="Calibri" w:hAnsi="Calibri"/>
          <w:bCs/>
          <w:spacing w:val="6"/>
          <w:sz w:val="22"/>
          <w:szCs w:val="22"/>
        </w:rPr>
        <w:t>, y</w:t>
      </w:r>
      <w:r w:rsidRPr="003B7A35">
        <w:rPr>
          <w:rFonts w:ascii="Calibri" w:hAnsi="Calibri"/>
          <w:b/>
          <w:spacing w:val="6"/>
          <w:sz w:val="22"/>
          <w:szCs w:val="22"/>
        </w:rPr>
        <w:t xml:space="preserve"> </w:t>
      </w:r>
      <w:r w:rsidRPr="003B7A35">
        <w:rPr>
          <w:rFonts w:ascii="Calibri" w:hAnsi="Calibri"/>
          <w:i/>
          <w:spacing w:val="6"/>
          <w:sz w:val="22"/>
          <w:szCs w:val="22"/>
        </w:rPr>
        <w:t>(</w:t>
      </w:r>
      <w:proofErr w:type="spellStart"/>
      <w:r w:rsidRPr="003B7A35">
        <w:rPr>
          <w:rFonts w:ascii="Calibri" w:hAnsi="Calibri"/>
          <w:i/>
          <w:spacing w:val="6"/>
          <w:sz w:val="22"/>
          <w:szCs w:val="22"/>
        </w:rPr>
        <w:t>iv</w:t>
      </w:r>
      <w:proofErr w:type="spellEnd"/>
      <w:r w:rsidRPr="003B7A35">
        <w:rPr>
          <w:rFonts w:ascii="Calibri" w:hAnsi="Calibri"/>
          <w:i/>
          <w:spacing w:val="6"/>
          <w:sz w:val="22"/>
          <w:szCs w:val="22"/>
        </w:rPr>
        <w:t>)</w:t>
      </w:r>
      <w:r w:rsidRPr="003B7A35">
        <w:rPr>
          <w:rFonts w:ascii="Calibri" w:hAnsi="Calibri"/>
          <w:spacing w:val="6"/>
          <w:sz w:val="22"/>
          <w:szCs w:val="22"/>
        </w:rPr>
        <w:t xml:space="preserve"> la Carta de Certificación de Firmas debidamente requisitada para, en caso de resultar ganador, se adjunte a la Solicitud de Inscripción del Swap en el Fideicomiso F/2004588, como </w:t>
      </w:r>
      <w:r w:rsidRPr="003B7A35">
        <w:rPr>
          <w:rFonts w:ascii="Calibri" w:hAnsi="Calibri"/>
          <w:b/>
          <w:bCs/>
          <w:spacing w:val="6"/>
          <w:sz w:val="22"/>
          <w:szCs w:val="22"/>
        </w:rPr>
        <w:t>Anexo 4</w:t>
      </w:r>
      <w:r w:rsidRPr="003B7A35">
        <w:rPr>
          <w:rFonts w:ascii="Calibri" w:hAnsi="Calibri"/>
          <w:spacing w:val="6"/>
          <w:sz w:val="22"/>
          <w:szCs w:val="22"/>
        </w:rPr>
        <w:t>.</w:t>
      </w:r>
    </w:p>
    <w:p w14:paraId="74F22BB3" w14:textId="77777777" w:rsidR="00643CC3" w:rsidRPr="003B7A35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</w:p>
    <w:p w14:paraId="09837156" w14:textId="77777777" w:rsidR="00643CC3" w:rsidRPr="003B7A35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</w:rPr>
      </w:pPr>
      <w:r w:rsidRPr="003B7A35">
        <w:rPr>
          <w:rFonts w:ascii="Calibri" w:hAnsi="Calibri" w:cs="Times New Roman"/>
          <w:b/>
          <w:bCs/>
          <w:spacing w:val="6"/>
          <w:u w:val="single"/>
        </w:rPr>
        <w:t>Información de contacto del Banco</w:t>
      </w:r>
      <w:r w:rsidRPr="003B7A35">
        <w:rPr>
          <w:rFonts w:ascii="Calibri" w:hAnsi="Calibri" w:cs="Times New Roman"/>
          <w:b/>
          <w:bCs/>
          <w:spacing w:val="6"/>
        </w:rPr>
        <w:t xml:space="preserve">. </w:t>
      </w:r>
    </w:p>
    <w:p w14:paraId="129F94BC" w14:textId="77777777" w:rsidR="00643CC3" w:rsidRPr="003B7A35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0F19B562" w14:textId="77777777" w:rsidR="00643CC3" w:rsidRPr="003B7A35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El Banco señala los siguientes datos de contacto, para efectos de cualquier notificación en relación con la Licitación Pública.</w:t>
      </w:r>
    </w:p>
    <w:p w14:paraId="68503635" w14:textId="77777777" w:rsidR="00643CC3" w:rsidRPr="003B7A35" w:rsidRDefault="00643CC3" w:rsidP="00643CC3">
      <w:pPr>
        <w:spacing w:line="240" w:lineRule="auto"/>
        <w:ind w:left="284"/>
        <w:rPr>
          <w:rFonts w:ascii="Calibri" w:hAnsi="Calibri"/>
          <w:spacing w:val="6"/>
          <w:sz w:val="22"/>
          <w:szCs w:val="22"/>
        </w:rPr>
      </w:pPr>
    </w:p>
    <w:p w14:paraId="683C85A3" w14:textId="77777777" w:rsidR="00643CC3" w:rsidRPr="003B7A35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Domicilio: [●]</w:t>
      </w:r>
    </w:p>
    <w:p w14:paraId="74DFBE1D" w14:textId="77777777" w:rsidR="00643CC3" w:rsidRPr="003B7A35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Teléfono: [●]</w:t>
      </w:r>
    </w:p>
    <w:p w14:paraId="468D610F" w14:textId="77777777" w:rsidR="00643CC3" w:rsidRPr="003B7A35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En atención a: [●]</w:t>
      </w:r>
    </w:p>
    <w:p w14:paraId="38D16679" w14:textId="77777777" w:rsidR="00643CC3" w:rsidRPr="003B7A35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Correo electrónico: [●]</w:t>
      </w:r>
    </w:p>
    <w:p w14:paraId="54550A9F" w14:textId="77777777" w:rsidR="00643CC3" w:rsidRPr="003B7A35" w:rsidRDefault="00643CC3" w:rsidP="00643CC3">
      <w:pPr>
        <w:spacing w:line="240" w:lineRule="auto"/>
        <w:ind w:firstLine="284"/>
        <w:rPr>
          <w:rFonts w:ascii="Calibri" w:hAnsi="Calibri"/>
          <w:spacing w:val="6"/>
          <w:sz w:val="22"/>
          <w:szCs w:val="22"/>
        </w:rPr>
      </w:pPr>
    </w:p>
    <w:p w14:paraId="32E93ED1" w14:textId="77777777" w:rsidR="00643CC3" w:rsidRPr="003B7A35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A t e n t a m e n t e,</w:t>
      </w:r>
    </w:p>
    <w:p w14:paraId="391BA34E" w14:textId="77777777" w:rsidR="00643CC3" w:rsidRPr="003B7A35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3B7A35">
        <w:rPr>
          <w:rFonts w:ascii="Calibri" w:hAnsi="Calibri"/>
          <w:bCs/>
          <w:color w:val="000000"/>
          <w:spacing w:val="6"/>
          <w:sz w:val="22"/>
          <w:szCs w:val="22"/>
        </w:rPr>
        <w:t>[Nombre del Banco]</w:t>
      </w:r>
    </w:p>
    <w:p w14:paraId="7454B6D5" w14:textId="77777777" w:rsidR="00643CC3" w:rsidRPr="003B7A35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</w:p>
    <w:p w14:paraId="70F6FEDD" w14:textId="77777777" w:rsidR="00643CC3" w:rsidRPr="003B7A35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3B7A35">
        <w:rPr>
          <w:rFonts w:ascii="Calibri" w:hAnsi="Calibri"/>
          <w:bCs/>
          <w:color w:val="000000"/>
          <w:spacing w:val="6"/>
          <w:sz w:val="22"/>
          <w:szCs w:val="22"/>
        </w:rPr>
        <w:t>____________________________</w:t>
      </w:r>
    </w:p>
    <w:p w14:paraId="4E9C5D4B" w14:textId="77777777" w:rsidR="00643CC3" w:rsidRPr="003B7A35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[Nombre del representante]</w:t>
      </w:r>
    </w:p>
    <w:p w14:paraId="7B8E2CE8" w14:textId="5B6DC76B" w:rsidR="00CA0315" w:rsidRPr="003B7A35" w:rsidRDefault="00643CC3" w:rsidP="003B7A35">
      <w:pPr>
        <w:spacing w:line="240" w:lineRule="auto"/>
        <w:jc w:val="center"/>
        <w:rPr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Representante legal</w:t>
      </w:r>
    </w:p>
    <w:sectPr w:rsidR="00CA0315" w:rsidRPr="003B7A35" w:rsidSect="00114E55">
      <w:headerReference w:type="default" r:id="rId7"/>
      <w:footerReference w:type="default" r:id="rId8"/>
      <w:pgSz w:w="12240" w:h="15840"/>
      <w:pgMar w:top="1701" w:right="1701" w:bottom="1701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70063" w14:textId="77777777" w:rsidR="001F3DB2" w:rsidRDefault="001F3DB2">
      <w:pPr>
        <w:spacing w:line="240" w:lineRule="auto"/>
      </w:pPr>
      <w:r>
        <w:separator/>
      </w:r>
    </w:p>
  </w:endnote>
  <w:endnote w:type="continuationSeparator" w:id="0">
    <w:p w14:paraId="0B7AD3A9" w14:textId="77777777" w:rsidR="001F3DB2" w:rsidRDefault="001F3D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" w:hAnsi="Calibri" w:cs="Calibri"/>
      </w:rPr>
      <w:id w:val="1180009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8C3087" w14:textId="6E67B67B" w:rsidR="006C0C99" w:rsidRPr="007C7082" w:rsidRDefault="00643CC3" w:rsidP="007C7082">
        <w:pPr>
          <w:pStyle w:val="Footer"/>
          <w:jc w:val="center"/>
          <w:rPr>
            <w:rFonts w:ascii="Calibri" w:hAnsi="Calibri" w:cs="Calibri"/>
            <w:sz w:val="20"/>
            <w:szCs w:val="20"/>
          </w:rPr>
        </w:pPr>
        <w:r w:rsidRPr="007C7082">
          <w:rPr>
            <w:rFonts w:ascii="Calibri" w:hAnsi="Calibri" w:cs="Calibri"/>
            <w:sz w:val="20"/>
            <w:szCs w:val="20"/>
          </w:rPr>
          <w:fldChar w:fldCharType="begin"/>
        </w:r>
        <w:r w:rsidRPr="007C7082">
          <w:rPr>
            <w:rFonts w:ascii="Calibri" w:hAnsi="Calibri" w:cs="Calibri"/>
            <w:sz w:val="20"/>
            <w:szCs w:val="20"/>
          </w:rPr>
          <w:instrText>PAGE   \* MERGEFORMAT</w:instrText>
        </w:r>
        <w:r w:rsidRPr="007C7082">
          <w:rPr>
            <w:rFonts w:ascii="Calibri" w:hAnsi="Calibri" w:cs="Calibri"/>
            <w:sz w:val="20"/>
            <w:szCs w:val="20"/>
          </w:rPr>
          <w:fldChar w:fldCharType="separate"/>
        </w:r>
        <w:r w:rsidR="00A414EF" w:rsidRPr="00A414EF">
          <w:rPr>
            <w:rFonts w:ascii="Calibri" w:hAnsi="Calibri" w:cs="Calibri"/>
            <w:noProof/>
            <w:sz w:val="20"/>
            <w:szCs w:val="20"/>
            <w:lang w:val="es-ES"/>
          </w:rPr>
          <w:t>1</w:t>
        </w:r>
        <w:r w:rsidRPr="007C7082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23DBD" w14:textId="77777777" w:rsidR="001F3DB2" w:rsidRDefault="001F3DB2">
      <w:pPr>
        <w:spacing w:line="240" w:lineRule="auto"/>
      </w:pPr>
      <w:r>
        <w:separator/>
      </w:r>
    </w:p>
  </w:footnote>
  <w:footnote w:type="continuationSeparator" w:id="0">
    <w:p w14:paraId="2D6C7865" w14:textId="77777777" w:rsidR="001F3DB2" w:rsidRDefault="001F3D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DE663" w14:textId="77777777" w:rsidR="00415174" w:rsidRPr="00114E55" w:rsidRDefault="00643CC3" w:rsidP="00114E55">
    <w:pPr>
      <w:pStyle w:val="Header"/>
      <w:rPr>
        <w:rFonts w:ascii="Calibri" w:hAnsi="Calibri" w:cs="Calibri"/>
        <w:i/>
        <w:sz w:val="22"/>
        <w:szCs w:val="24"/>
      </w:rPr>
    </w:pPr>
    <w:r w:rsidRPr="00114E55">
      <w:rPr>
        <w:rFonts w:ascii="Calibri" w:hAnsi="Calibri" w:cs="Calibri"/>
        <w:i/>
        <w:sz w:val="22"/>
        <w:szCs w:val="24"/>
      </w:rPr>
      <w:t>[Membrete del Licitante]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043F2"/>
    <w:multiLevelType w:val="hybridMultilevel"/>
    <w:tmpl w:val="AC04B6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C3"/>
    <w:rsid w:val="00174AEE"/>
    <w:rsid w:val="001D3CFD"/>
    <w:rsid w:val="001E5A7D"/>
    <w:rsid w:val="001F3DB2"/>
    <w:rsid w:val="00252F57"/>
    <w:rsid w:val="002836E1"/>
    <w:rsid w:val="002B1BC9"/>
    <w:rsid w:val="002F4CE7"/>
    <w:rsid w:val="00333D21"/>
    <w:rsid w:val="003507B5"/>
    <w:rsid w:val="00393EBD"/>
    <w:rsid w:val="003B7A35"/>
    <w:rsid w:val="003D089F"/>
    <w:rsid w:val="003F11CD"/>
    <w:rsid w:val="004411C3"/>
    <w:rsid w:val="004B7B56"/>
    <w:rsid w:val="005E3129"/>
    <w:rsid w:val="00643CC3"/>
    <w:rsid w:val="00645669"/>
    <w:rsid w:val="00664E96"/>
    <w:rsid w:val="006C4FB9"/>
    <w:rsid w:val="007B72B0"/>
    <w:rsid w:val="00862CB4"/>
    <w:rsid w:val="0095724C"/>
    <w:rsid w:val="00A353E2"/>
    <w:rsid w:val="00A414EF"/>
    <w:rsid w:val="00A536EA"/>
    <w:rsid w:val="00A67EAE"/>
    <w:rsid w:val="00A86E5F"/>
    <w:rsid w:val="00AD0186"/>
    <w:rsid w:val="00B15D6A"/>
    <w:rsid w:val="00B251DB"/>
    <w:rsid w:val="00B27EF4"/>
    <w:rsid w:val="00BA42AF"/>
    <w:rsid w:val="00BA44F3"/>
    <w:rsid w:val="00C25225"/>
    <w:rsid w:val="00C43C73"/>
    <w:rsid w:val="00F5582B"/>
    <w:rsid w:val="00FB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DE42"/>
  <w15:docId w15:val="{C7AC8F44-9A82-4462-9D1F-959DF657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CC3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C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43CC3"/>
    <w:rPr>
      <w:rFonts w:ascii="Times New Roman" w:hAnsi="Times New Roman" w:cs="Times New Roman"/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643CC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43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C3"/>
    <w:rPr>
      <w:rFonts w:ascii="Times New Roman" w:hAnsi="Times New Roman" w:cs="Times New Roman"/>
      <w:sz w:val="24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643CC3"/>
  </w:style>
  <w:style w:type="paragraph" w:styleId="BalloonText">
    <w:name w:val="Balloon Text"/>
    <w:basedOn w:val="Normal"/>
    <w:link w:val="BalloonTextChar"/>
    <w:uiPriority w:val="99"/>
    <w:semiHidden/>
    <w:unhideWhenUsed/>
    <w:rsid w:val="00350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0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7B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7B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1214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GAMEZ DUGAS</dc:creator>
  <cp:lastModifiedBy>Jorge Coria</cp:lastModifiedBy>
  <cp:revision>2</cp:revision>
  <dcterms:created xsi:type="dcterms:W3CDTF">2021-01-17T00:00:00Z</dcterms:created>
  <dcterms:modified xsi:type="dcterms:W3CDTF">2021-01-17T00:00:00Z</dcterms:modified>
</cp:coreProperties>
</file>